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7E" w:rsidRPr="000F707E" w:rsidRDefault="000F707E" w:rsidP="000F707E">
      <w:pPr>
        <w:shd w:val="clear" w:color="auto" w:fill="FFFFFF"/>
        <w:spacing w:after="0" w:line="330" w:lineRule="atLeast"/>
        <w:textAlignment w:val="baseline"/>
        <w:rPr>
          <w:rFonts w:ascii="Arial" w:eastAsia="Times New Roman" w:hAnsi="Arial" w:cs="Arial"/>
          <w:color w:val="373737"/>
          <w:sz w:val="26"/>
          <w:szCs w:val="26"/>
        </w:rPr>
      </w:pPr>
      <w:r w:rsidRPr="000F707E">
        <w:rPr>
          <w:rFonts w:ascii="Arial" w:eastAsia="Times New Roman" w:hAnsi="Arial" w:cs="Arial"/>
          <w:b/>
          <w:bCs/>
          <w:color w:val="373737"/>
          <w:sz w:val="33"/>
          <w:szCs w:val="33"/>
          <w:bdr w:val="none" w:sz="0" w:space="0" w:color="auto" w:frame="1"/>
        </w:rPr>
        <w:t>April 23</w:t>
      </w:r>
      <w:r w:rsidRPr="000F707E">
        <w:rPr>
          <w:rFonts w:ascii="Arial" w:eastAsia="Times New Roman" w:hAnsi="Arial" w:cs="Arial"/>
          <w:color w:val="373737"/>
          <w:sz w:val="26"/>
          <w:szCs w:val="26"/>
        </w:rPr>
        <w:br/>
      </w:r>
      <w:r w:rsidRPr="000F707E">
        <w:rPr>
          <w:rFonts w:ascii="Arial" w:eastAsia="Times New Roman" w:hAnsi="Arial" w:cs="Arial"/>
          <w:b/>
          <w:bCs/>
          <w:i/>
          <w:iCs/>
          <w:noProof/>
          <w:color w:val="373737"/>
          <w:sz w:val="27"/>
          <w:szCs w:val="27"/>
          <w:bdr w:val="none" w:sz="0" w:space="0" w:color="auto" w:frame="1"/>
        </w:rPr>
        <w:drawing>
          <wp:inline distT="0" distB="0" distL="0" distR="0" wp14:anchorId="795C5629" wp14:editId="242EA8C2">
            <wp:extent cx="3476625" cy="2228850"/>
            <wp:effectExtent l="0" t="0" r="9525" b="0"/>
            <wp:docPr id="1" name="Picture 1" descr="bp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o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76625" cy="2228850"/>
                    </a:xfrm>
                    <a:prstGeom prst="rect">
                      <a:avLst/>
                    </a:prstGeom>
                    <a:noFill/>
                    <a:ln>
                      <a:noFill/>
                    </a:ln>
                  </pic:spPr>
                </pic:pic>
              </a:graphicData>
            </a:graphic>
          </wp:inline>
        </w:drawing>
      </w:r>
      <w:r w:rsidRPr="000F707E">
        <w:rPr>
          <w:rFonts w:ascii="Arial" w:eastAsia="Times New Roman" w:hAnsi="Arial" w:cs="Arial"/>
          <w:b/>
          <w:bCs/>
          <w:i/>
          <w:iCs/>
          <w:color w:val="373737"/>
          <w:sz w:val="27"/>
          <w:szCs w:val="27"/>
          <w:bdr w:val="none" w:sz="0" w:space="0" w:color="auto" w:frame="1"/>
        </w:rPr>
        <w:t>Deepwater Horizons</w:t>
      </w:r>
      <w:r w:rsidRPr="000F707E">
        <w:rPr>
          <w:rFonts w:ascii="Arial" w:eastAsia="Times New Roman" w:hAnsi="Arial" w:cs="Arial"/>
          <w:b/>
          <w:bCs/>
          <w:color w:val="373737"/>
          <w:sz w:val="27"/>
          <w:szCs w:val="27"/>
          <w:bdr w:val="none" w:sz="0" w:space="0" w:color="auto" w:frame="1"/>
        </w:rPr>
        <w:t> 5th Anniversary Panel Discussion</w:t>
      </w:r>
      <w:r w:rsidRPr="000F707E">
        <w:rPr>
          <w:rFonts w:ascii="Arial" w:eastAsia="Times New Roman" w:hAnsi="Arial" w:cs="Arial"/>
          <w:color w:val="373737"/>
          <w:sz w:val="26"/>
          <w:szCs w:val="26"/>
        </w:rPr>
        <w:br/>
      </w:r>
      <w:proofErr w:type="gramStart"/>
      <w:r w:rsidRPr="000F707E">
        <w:rPr>
          <w:rFonts w:ascii="Arial" w:eastAsia="Times New Roman" w:hAnsi="Arial" w:cs="Arial"/>
          <w:color w:val="373737"/>
          <w:sz w:val="26"/>
          <w:szCs w:val="26"/>
        </w:rPr>
        <w:t>On</w:t>
      </w:r>
      <w:proofErr w:type="gramEnd"/>
      <w:r w:rsidRPr="000F707E">
        <w:rPr>
          <w:rFonts w:ascii="Arial" w:eastAsia="Times New Roman" w:hAnsi="Arial" w:cs="Arial"/>
          <w:color w:val="373737"/>
          <w:sz w:val="26"/>
          <w:szCs w:val="26"/>
        </w:rPr>
        <w:t xml:space="preserve"> April 20, 2010, a blow out of a deep-sea oil rig operated by British Petroleum spewed nearly 5 million barrels of crude oil into the Northern Gulf of Mexico before it was finally capped three months later. Five years on, exactly what impact has this all-time worst oil spill in history had on fish and other marine wildlife and coastal ecosystems throughout the Gulf? Four expert marine scientists in diverse fields will provide the best answers to this key question.</w:t>
      </w:r>
    </w:p>
    <w:p w:rsidR="000F707E" w:rsidRPr="000F707E" w:rsidRDefault="000F707E" w:rsidP="000F707E">
      <w:pPr>
        <w:shd w:val="clear" w:color="auto" w:fill="FFFFFF"/>
        <w:spacing w:after="0" w:line="330" w:lineRule="atLeast"/>
        <w:textAlignment w:val="baseline"/>
        <w:rPr>
          <w:rFonts w:ascii="Arial" w:eastAsia="Times New Roman" w:hAnsi="Arial" w:cs="Arial"/>
          <w:color w:val="373737"/>
          <w:sz w:val="26"/>
          <w:szCs w:val="26"/>
        </w:rPr>
      </w:pPr>
      <w:r w:rsidRPr="000F707E">
        <w:rPr>
          <w:rFonts w:ascii="Arial" w:eastAsia="Times New Roman" w:hAnsi="Arial" w:cs="Arial"/>
          <w:color w:val="373737"/>
          <w:sz w:val="26"/>
          <w:szCs w:val="26"/>
        </w:rPr>
        <w:t>Doors Open at 6:00pm – Presentation Starts at 7:00pm</w:t>
      </w:r>
      <w:r w:rsidRPr="000F707E">
        <w:rPr>
          <w:rFonts w:ascii="Arial" w:eastAsia="Times New Roman" w:hAnsi="Arial" w:cs="Arial"/>
          <w:color w:val="373737"/>
          <w:sz w:val="26"/>
          <w:szCs w:val="26"/>
        </w:rPr>
        <w:br/>
      </w:r>
      <w:hyperlink r:id="rId5" w:tgtFrame="_blank" w:history="1">
        <w:r w:rsidRPr="000F707E">
          <w:rPr>
            <w:rFonts w:ascii="Arial" w:eastAsia="Times New Roman" w:hAnsi="Arial" w:cs="Arial"/>
            <w:i/>
            <w:iCs/>
            <w:color w:val="006598"/>
            <w:sz w:val="26"/>
            <w:szCs w:val="26"/>
            <w:u w:val="single"/>
            <w:bdr w:val="none" w:sz="0" w:space="0" w:color="auto" w:frame="1"/>
          </w:rPr>
          <w:t>Challenger Learning Center</w:t>
        </w:r>
      </w:hyperlink>
      <w:r w:rsidRPr="000F707E">
        <w:rPr>
          <w:rFonts w:ascii="Arial" w:eastAsia="Times New Roman" w:hAnsi="Arial" w:cs="Arial"/>
          <w:color w:val="373737"/>
          <w:sz w:val="26"/>
          <w:szCs w:val="26"/>
        </w:rPr>
        <w:t> – 200 South Duval Street, </w:t>
      </w:r>
      <w:proofErr w:type="spellStart"/>
      <w:r w:rsidRPr="000F707E">
        <w:rPr>
          <w:rFonts w:ascii="Arial" w:eastAsia="Times New Roman" w:hAnsi="Arial" w:cs="Arial"/>
          <w:color w:val="373737"/>
          <w:sz w:val="26"/>
          <w:szCs w:val="26"/>
        </w:rPr>
        <w:t>Kleman</w:t>
      </w:r>
      <w:proofErr w:type="spellEnd"/>
      <w:r w:rsidRPr="000F707E">
        <w:rPr>
          <w:rFonts w:ascii="Arial" w:eastAsia="Times New Roman" w:hAnsi="Arial" w:cs="Arial"/>
          <w:color w:val="373737"/>
          <w:sz w:val="26"/>
          <w:szCs w:val="26"/>
        </w:rPr>
        <w:t xml:space="preserve"> Plaza</w:t>
      </w:r>
    </w:p>
    <w:p w:rsidR="000F707E" w:rsidRPr="000F707E" w:rsidRDefault="000F707E" w:rsidP="000F707E">
      <w:pPr>
        <w:shd w:val="clear" w:color="auto" w:fill="FFFFFF"/>
        <w:spacing w:after="0" w:line="330" w:lineRule="atLeast"/>
        <w:textAlignment w:val="baseline"/>
        <w:rPr>
          <w:rFonts w:ascii="Arial" w:eastAsia="Times New Roman" w:hAnsi="Arial" w:cs="Arial"/>
          <w:color w:val="373737"/>
          <w:sz w:val="26"/>
          <w:szCs w:val="26"/>
        </w:rPr>
      </w:pPr>
      <w:r w:rsidRPr="000F707E">
        <w:rPr>
          <w:rFonts w:ascii="Arial" w:eastAsia="Times New Roman" w:hAnsi="Arial" w:cs="Arial"/>
          <w:i/>
          <w:iCs/>
          <w:noProof/>
          <w:color w:val="006598"/>
          <w:sz w:val="26"/>
          <w:szCs w:val="26"/>
          <w:bdr w:val="none" w:sz="0" w:space="0" w:color="auto" w:frame="1"/>
        </w:rPr>
        <w:drawing>
          <wp:inline distT="0" distB="0" distL="0" distR="0" wp14:anchorId="66625F33" wp14:editId="286FEE53">
            <wp:extent cx="1276350" cy="333375"/>
            <wp:effectExtent l="0" t="0" r="0" b="9525"/>
            <wp:docPr id="2" name="Picture 2" descr="purchaseticke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chaseticket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333375"/>
                    </a:xfrm>
                    <a:prstGeom prst="rect">
                      <a:avLst/>
                    </a:prstGeom>
                    <a:noFill/>
                    <a:ln>
                      <a:noFill/>
                    </a:ln>
                  </pic:spPr>
                </pic:pic>
              </a:graphicData>
            </a:graphic>
          </wp:inline>
        </w:drawing>
      </w:r>
    </w:p>
    <w:p w:rsidR="000F707E" w:rsidRPr="000F707E" w:rsidRDefault="000F707E" w:rsidP="000F707E">
      <w:pPr>
        <w:shd w:val="clear" w:color="auto" w:fill="FFFFFF"/>
        <w:spacing w:after="0" w:line="330" w:lineRule="atLeast"/>
        <w:textAlignment w:val="baseline"/>
        <w:rPr>
          <w:rFonts w:ascii="Arial" w:eastAsia="Times New Roman" w:hAnsi="Arial" w:cs="Arial"/>
          <w:color w:val="373737"/>
          <w:sz w:val="26"/>
          <w:szCs w:val="26"/>
        </w:rPr>
      </w:pPr>
      <w:r w:rsidRPr="000F707E">
        <w:rPr>
          <w:rFonts w:ascii="Arial" w:eastAsia="Times New Roman" w:hAnsi="Arial" w:cs="Arial"/>
          <w:color w:val="373737"/>
          <w:sz w:val="26"/>
          <w:szCs w:val="26"/>
        </w:rPr>
        <w:t>Member Price: $8     Non-member Price: $15</w:t>
      </w:r>
    </w:p>
    <w:p w:rsidR="00BD40D1" w:rsidRDefault="00BD40D1">
      <w:bookmarkStart w:id="0" w:name="_GoBack"/>
      <w:bookmarkEnd w:id="0"/>
    </w:p>
    <w:sectPr w:rsidR="00BD4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7E"/>
    <w:rsid w:val="000F707E"/>
    <w:rsid w:val="00BD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052DB-F50C-4B3F-8C44-A43F5E83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llysci.org/start/?event=3" TargetMode="External"/><Relationship Id="rId5" Type="http://schemas.openxmlformats.org/officeDocument/2006/relationships/hyperlink" Target="http://www.challengertlh.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Debra</dc:creator>
  <cp:keywords/>
  <dc:description/>
  <cp:lastModifiedBy>Titus, Debra</cp:lastModifiedBy>
  <cp:revision>1</cp:revision>
  <dcterms:created xsi:type="dcterms:W3CDTF">2015-04-02T14:19:00Z</dcterms:created>
  <dcterms:modified xsi:type="dcterms:W3CDTF">2015-04-02T14:20:00Z</dcterms:modified>
</cp:coreProperties>
</file>